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77" w:rsidRDefault="00DC0692" w:rsidP="00DC0692">
      <w:pPr>
        <w:spacing w:after="0" w:line="240" w:lineRule="auto"/>
        <w:jc w:val="both"/>
        <w:rPr>
          <w:rFonts w:ascii="Cambria" w:hAnsi="Cambria"/>
          <w:b/>
          <w:sz w:val="24"/>
          <w:szCs w:val="24"/>
          <w:u w:val="single"/>
        </w:rPr>
      </w:pPr>
      <w:r w:rsidRPr="00DC0692">
        <w:rPr>
          <w:rFonts w:ascii="Cambria" w:hAnsi="Cambria"/>
          <w:b/>
          <w:sz w:val="24"/>
          <w:szCs w:val="24"/>
          <w:u w:val="single"/>
        </w:rPr>
        <w:t xml:space="preserve">Corporate Social Responsibility (CSR) Policy of </w:t>
      </w:r>
      <w:proofErr w:type="spellStart"/>
      <w:r w:rsidRPr="00DC0692">
        <w:rPr>
          <w:rFonts w:ascii="Cambria" w:hAnsi="Cambria"/>
          <w:b/>
          <w:sz w:val="24"/>
          <w:szCs w:val="24"/>
          <w:u w:val="single"/>
        </w:rPr>
        <w:t>Sharda</w:t>
      </w:r>
      <w:proofErr w:type="spellEnd"/>
      <w:r w:rsidRPr="00DC0692">
        <w:rPr>
          <w:rFonts w:ascii="Cambria" w:hAnsi="Cambria"/>
          <w:b/>
          <w:sz w:val="24"/>
          <w:szCs w:val="24"/>
          <w:u w:val="single"/>
        </w:rPr>
        <w:t xml:space="preserve"> </w:t>
      </w:r>
      <w:proofErr w:type="spellStart"/>
      <w:r w:rsidRPr="00DC0692">
        <w:rPr>
          <w:rFonts w:ascii="Cambria" w:hAnsi="Cambria"/>
          <w:b/>
          <w:sz w:val="24"/>
          <w:szCs w:val="24"/>
          <w:u w:val="single"/>
        </w:rPr>
        <w:t>Ispat</w:t>
      </w:r>
      <w:proofErr w:type="spellEnd"/>
      <w:r w:rsidRPr="00DC0692">
        <w:rPr>
          <w:rFonts w:ascii="Cambria" w:hAnsi="Cambria"/>
          <w:b/>
          <w:sz w:val="24"/>
          <w:szCs w:val="24"/>
          <w:u w:val="single"/>
        </w:rPr>
        <w:t xml:space="preserve"> Limited</w:t>
      </w:r>
    </w:p>
    <w:p w:rsidR="00DC0692" w:rsidRDefault="00DC0692" w:rsidP="00DC0692">
      <w:pPr>
        <w:spacing w:after="0" w:line="240" w:lineRule="auto"/>
        <w:jc w:val="both"/>
        <w:rPr>
          <w:rFonts w:ascii="Cambria" w:hAnsi="Cambria"/>
          <w:b/>
          <w:sz w:val="24"/>
          <w:szCs w:val="24"/>
          <w:u w:val="single"/>
        </w:rPr>
      </w:pPr>
    </w:p>
    <w:p w:rsidR="00073D89" w:rsidRPr="00707DF6" w:rsidRDefault="00DC0692" w:rsidP="00DC0692">
      <w:pPr>
        <w:spacing w:after="0" w:line="240" w:lineRule="auto"/>
        <w:jc w:val="both"/>
        <w:rPr>
          <w:rFonts w:ascii="Cambria" w:hAnsi="Cambria"/>
          <w:b/>
          <w:sz w:val="24"/>
          <w:szCs w:val="24"/>
        </w:rPr>
      </w:pPr>
      <w:r w:rsidRPr="00707DF6">
        <w:rPr>
          <w:rFonts w:ascii="Cambria" w:hAnsi="Cambria"/>
          <w:b/>
          <w:sz w:val="24"/>
          <w:szCs w:val="24"/>
        </w:rPr>
        <w:t>1. Concept</w:t>
      </w:r>
    </w:p>
    <w:p w:rsidR="00DC0692" w:rsidRDefault="00DC0692" w:rsidP="00DC0692">
      <w:pPr>
        <w:spacing w:after="0" w:line="240" w:lineRule="auto"/>
        <w:jc w:val="both"/>
        <w:rPr>
          <w:rFonts w:ascii="Cambria" w:hAnsi="Cambria"/>
          <w:sz w:val="24"/>
          <w:szCs w:val="24"/>
        </w:rPr>
      </w:pPr>
      <w:r>
        <w:rPr>
          <w:rFonts w:ascii="Cambria" w:hAnsi="Cambria"/>
          <w:sz w:val="24"/>
          <w:szCs w:val="24"/>
        </w:rPr>
        <w:t xml:space="preserve"> </w:t>
      </w:r>
    </w:p>
    <w:p w:rsidR="00DC0692" w:rsidRDefault="00DC0692" w:rsidP="00073D89">
      <w:pPr>
        <w:spacing w:after="0" w:line="240" w:lineRule="auto"/>
        <w:jc w:val="both"/>
        <w:rPr>
          <w:rFonts w:ascii="Cambria" w:hAnsi="Cambria"/>
          <w:sz w:val="24"/>
          <w:szCs w:val="24"/>
        </w:rPr>
      </w:pPr>
      <w:r>
        <w:rPr>
          <w:rFonts w:ascii="Cambria" w:hAnsi="Cambria"/>
          <w:sz w:val="24"/>
          <w:szCs w:val="24"/>
        </w:rPr>
        <w:t xml:space="preserve">Corporate Social Responsibility is strongly connected with the principles of sustainability; an organization should make decisions based not only on financial factors, but also on the social and environmental consequences. Therefore, it is core corporate responsibility of </w:t>
      </w:r>
      <w:proofErr w:type="spellStart"/>
      <w:r>
        <w:rPr>
          <w:rFonts w:ascii="Cambria" w:hAnsi="Cambria"/>
          <w:sz w:val="24"/>
          <w:szCs w:val="24"/>
        </w:rPr>
        <w:t>Sharda</w:t>
      </w:r>
      <w:proofErr w:type="spellEnd"/>
      <w:r>
        <w:rPr>
          <w:rFonts w:ascii="Cambria" w:hAnsi="Cambria"/>
          <w:sz w:val="24"/>
          <w:szCs w:val="24"/>
        </w:rPr>
        <w:t xml:space="preserve"> </w:t>
      </w:r>
      <w:proofErr w:type="spellStart"/>
      <w:r>
        <w:rPr>
          <w:rFonts w:ascii="Cambria" w:hAnsi="Cambria"/>
          <w:sz w:val="24"/>
          <w:szCs w:val="24"/>
        </w:rPr>
        <w:t>Ispat</w:t>
      </w:r>
      <w:proofErr w:type="spellEnd"/>
      <w:r>
        <w:rPr>
          <w:rFonts w:ascii="Cambria" w:hAnsi="Cambria"/>
          <w:sz w:val="24"/>
          <w:szCs w:val="24"/>
        </w:rPr>
        <w:t xml:space="preserve"> Limited to practice its corporate values through its commitment to grow in a socially and environmentally responsible way, while meeting the interests of its stakeholders.    </w:t>
      </w:r>
    </w:p>
    <w:p w:rsidR="0029107E" w:rsidRDefault="0029107E" w:rsidP="00073D89">
      <w:pPr>
        <w:spacing w:after="0" w:line="240" w:lineRule="auto"/>
        <w:jc w:val="both"/>
        <w:rPr>
          <w:rFonts w:ascii="Cambria" w:hAnsi="Cambria"/>
          <w:sz w:val="24"/>
          <w:szCs w:val="24"/>
        </w:rPr>
      </w:pPr>
    </w:p>
    <w:p w:rsidR="0029107E" w:rsidRPr="00707DF6" w:rsidRDefault="0029107E" w:rsidP="00073D89">
      <w:pPr>
        <w:spacing w:after="0" w:line="240" w:lineRule="auto"/>
        <w:jc w:val="both"/>
        <w:rPr>
          <w:rFonts w:ascii="Cambria" w:hAnsi="Cambria"/>
          <w:b/>
          <w:sz w:val="24"/>
          <w:szCs w:val="24"/>
        </w:rPr>
      </w:pPr>
      <w:r w:rsidRPr="00707DF6">
        <w:rPr>
          <w:rFonts w:ascii="Cambria" w:hAnsi="Cambria"/>
          <w:b/>
          <w:sz w:val="24"/>
          <w:szCs w:val="24"/>
        </w:rPr>
        <w:t>2. Effective Date</w:t>
      </w:r>
    </w:p>
    <w:p w:rsidR="0029107E" w:rsidRPr="00707DF6" w:rsidRDefault="0029107E" w:rsidP="00073D89">
      <w:pPr>
        <w:spacing w:after="0" w:line="240" w:lineRule="auto"/>
        <w:jc w:val="both"/>
        <w:rPr>
          <w:rFonts w:ascii="Cambria" w:hAnsi="Cambria"/>
          <w:b/>
          <w:sz w:val="24"/>
          <w:szCs w:val="24"/>
        </w:rPr>
      </w:pPr>
    </w:p>
    <w:p w:rsidR="0029107E" w:rsidRDefault="0029107E" w:rsidP="00073D89">
      <w:pPr>
        <w:spacing w:after="0" w:line="240" w:lineRule="auto"/>
        <w:jc w:val="both"/>
        <w:rPr>
          <w:rFonts w:ascii="Cambria" w:hAnsi="Cambria"/>
          <w:sz w:val="24"/>
          <w:szCs w:val="24"/>
        </w:rPr>
      </w:pPr>
      <w:r>
        <w:rPr>
          <w:rFonts w:ascii="Cambria" w:hAnsi="Cambria"/>
          <w:sz w:val="24"/>
          <w:szCs w:val="24"/>
        </w:rPr>
        <w:t>This policy will come into force with effect from 16</w:t>
      </w:r>
      <w:r w:rsidRPr="0029107E">
        <w:rPr>
          <w:rFonts w:ascii="Cambria" w:hAnsi="Cambria"/>
          <w:sz w:val="24"/>
          <w:szCs w:val="24"/>
          <w:vertAlign w:val="superscript"/>
        </w:rPr>
        <w:t>th</w:t>
      </w:r>
      <w:r>
        <w:rPr>
          <w:rFonts w:ascii="Cambria" w:hAnsi="Cambria"/>
          <w:sz w:val="24"/>
          <w:szCs w:val="24"/>
        </w:rPr>
        <w:t xml:space="preserve"> November, 2018.</w:t>
      </w:r>
    </w:p>
    <w:p w:rsidR="0029107E" w:rsidRDefault="0029107E" w:rsidP="00073D89">
      <w:pPr>
        <w:spacing w:after="0" w:line="240" w:lineRule="auto"/>
        <w:jc w:val="both"/>
        <w:rPr>
          <w:rFonts w:ascii="Cambria" w:hAnsi="Cambria"/>
          <w:sz w:val="24"/>
          <w:szCs w:val="24"/>
        </w:rPr>
      </w:pPr>
    </w:p>
    <w:p w:rsidR="0029107E" w:rsidRPr="00707DF6" w:rsidRDefault="0029107E" w:rsidP="00073D89">
      <w:pPr>
        <w:spacing w:after="0" w:line="240" w:lineRule="auto"/>
        <w:jc w:val="both"/>
        <w:rPr>
          <w:rFonts w:ascii="Cambria" w:hAnsi="Cambria"/>
          <w:b/>
          <w:sz w:val="24"/>
          <w:szCs w:val="24"/>
        </w:rPr>
      </w:pPr>
      <w:r w:rsidRPr="00707DF6">
        <w:rPr>
          <w:rFonts w:ascii="Cambria" w:hAnsi="Cambria"/>
          <w:b/>
          <w:sz w:val="24"/>
          <w:szCs w:val="24"/>
        </w:rPr>
        <w:t xml:space="preserve">3. </w:t>
      </w:r>
      <w:r w:rsidR="00D37D6F" w:rsidRPr="00707DF6">
        <w:rPr>
          <w:rFonts w:ascii="Cambria" w:hAnsi="Cambria"/>
          <w:b/>
          <w:sz w:val="24"/>
          <w:szCs w:val="24"/>
        </w:rPr>
        <w:t>Corporate Social Responsibility Committee</w:t>
      </w:r>
    </w:p>
    <w:p w:rsidR="00D37D6F" w:rsidRDefault="00D37D6F" w:rsidP="00073D89">
      <w:pPr>
        <w:spacing w:after="0" w:line="240" w:lineRule="auto"/>
        <w:jc w:val="both"/>
        <w:rPr>
          <w:rFonts w:ascii="Cambria" w:hAnsi="Cambria"/>
          <w:sz w:val="24"/>
          <w:szCs w:val="24"/>
        </w:rPr>
      </w:pPr>
    </w:p>
    <w:p w:rsidR="00D37D6F" w:rsidRPr="009849E4" w:rsidRDefault="00D37D6F" w:rsidP="009849E4">
      <w:pPr>
        <w:pStyle w:val="ListParagraph"/>
        <w:numPr>
          <w:ilvl w:val="0"/>
          <w:numId w:val="2"/>
        </w:numPr>
        <w:spacing w:after="0" w:line="240" w:lineRule="auto"/>
        <w:ind w:left="450" w:hanging="180"/>
        <w:jc w:val="both"/>
        <w:rPr>
          <w:rFonts w:ascii="Cambria" w:hAnsi="Cambria"/>
          <w:sz w:val="24"/>
          <w:szCs w:val="24"/>
        </w:rPr>
      </w:pPr>
      <w:r w:rsidRPr="009849E4">
        <w:rPr>
          <w:rFonts w:ascii="Cambria" w:hAnsi="Cambria"/>
          <w:sz w:val="24"/>
          <w:szCs w:val="24"/>
        </w:rPr>
        <w:t xml:space="preserve">The Board of Directors of the Company shall constitute a Corporate Social </w:t>
      </w:r>
      <w:r w:rsidR="00707DF6" w:rsidRPr="009849E4">
        <w:rPr>
          <w:rFonts w:ascii="Cambria" w:hAnsi="Cambria"/>
          <w:sz w:val="24"/>
          <w:szCs w:val="24"/>
        </w:rPr>
        <w:t>Responsibility Committee</w:t>
      </w:r>
      <w:r w:rsidRPr="009849E4">
        <w:rPr>
          <w:rFonts w:ascii="Cambria" w:hAnsi="Cambria"/>
          <w:sz w:val="24"/>
          <w:szCs w:val="24"/>
        </w:rPr>
        <w:t xml:space="preserve"> (CSR Committee) of the Board consisting of three or more directors.</w:t>
      </w:r>
    </w:p>
    <w:p w:rsidR="00D37D6F" w:rsidRDefault="00D37D6F" w:rsidP="00D37D6F">
      <w:pPr>
        <w:spacing w:after="0" w:line="240" w:lineRule="auto"/>
        <w:jc w:val="both"/>
        <w:rPr>
          <w:rFonts w:ascii="Cambria" w:hAnsi="Cambria"/>
          <w:sz w:val="24"/>
          <w:szCs w:val="24"/>
        </w:rPr>
      </w:pPr>
    </w:p>
    <w:p w:rsidR="00D37D6F" w:rsidRDefault="00D37D6F" w:rsidP="009849E4">
      <w:pPr>
        <w:spacing w:after="0" w:line="240" w:lineRule="auto"/>
        <w:ind w:firstLine="270"/>
        <w:jc w:val="both"/>
        <w:rPr>
          <w:rFonts w:ascii="Cambria" w:hAnsi="Cambria"/>
          <w:sz w:val="24"/>
          <w:szCs w:val="24"/>
        </w:rPr>
      </w:pPr>
      <w:r>
        <w:rPr>
          <w:rFonts w:ascii="Cambria" w:hAnsi="Cambria"/>
          <w:sz w:val="24"/>
          <w:szCs w:val="24"/>
        </w:rPr>
        <w:t>ii. The Committee, referred above, shall</w:t>
      </w:r>
    </w:p>
    <w:p w:rsidR="00707DF6" w:rsidRDefault="00707DF6" w:rsidP="00D37D6F">
      <w:pPr>
        <w:spacing w:after="0" w:line="240" w:lineRule="auto"/>
        <w:jc w:val="both"/>
        <w:rPr>
          <w:rFonts w:ascii="Cambria" w:hAnsi="Cambria"/>
          <w:sz w:val="24"/>
          <w:szCs w:val="24"/>
        </w:rPr>
      </w:pPr>
    </w:p>
    <w:p w:rsidR="00E833DC" w:rsidRDefault="00E833DC" w:rsidP="009849E4">
      <w:pPr>
        <w:spacing w:after="0" w:line="240" w:lineRule="auto"/>
        <w:ind w:left="810" w:hanging="270"/>
        <w:jc w:val="both"/>
        <w:rPr>
          <w:rFonts w:ascii="Cambria" w:hAnsi="Cambria"/>
          <w:sz w:val="24"/>
          <w:szCs w:val="24"/>
        </w:rPr>
      </w:pPr>
      <w:r>
        <w:rPr>
          <w:rFonts w:ascii="Cambria" w:hAnsi="Cambria"/>
          <w:sz w:val="24"/>
          <w:szCs w:val="24"/>
        </w:rPr>
        <w:t>a. Formulate and recommend to the Board the CSR Policy and any amendments thereof;</w:t>
      </w:r>
    </w:p>
    <w:p w:rsidR="00E833DC" w:rsidRDefault="00E833DC" w:rsidP="009849E4">
      <w:pPr>
        <w:tabs>
          <w:tab w:val="left" w:pos="180"/>
        </w:tabs>
        <w:spacing w:after="0" w:line="240" w:lineRule="auto"/>
        <w:ind w:left="810" w:hanging="270"/>
        <w:jc w:val="both"/>
        <w:rPr>
          <w:rFonts w:ascii="Cambria" w:hAnsi="Cambria"/>
          <w:sz w:val="24"/>
          <w:szCs w:val="24"/>
        </w:rPr>
      </w:pPr>
      <w:r>
        <w:rPr>
          <w:rFonts w:ascii="Cambria" w:hAnsi="Cambria"/>
          <w:sz w:val="24"/>
          <w:szCs w:val="24"/>
        </w:rPr>
        <w:t>b. Recommend the amount of expenditure to be incurred on the activities, as per CSR Policy;</w:t>
      </w:r>
    </w:p>
    <w:p w:rsidR="00E833DC" w:rsidRDefault="00E833DC" w:rsidP="009849E4">
      <w:pPr>
        <w:tabs>
          <w:tab w:val="left" w:pos="810"/>
        </w:tabs>
        <w:spacing w:after="0" w:line="240" w:lineRule="auto"/>
        <w:ind w:left="810" w:hanging="270"/>
        <w:jc w:val="both"/>
        <w:rPr>
          <w:rFonts w:ascii="Cambria" w:hAnsi="Cambria"/>
          <w:sz w:val="24"/>
          <w:szCs w:val="24"/>
        </w:rPr>
      </w:pPr>
      <w:proofErr w:type="gramStart"/>
      <w:r>
        <w:rPr>
          <w:rFonts w:ascii="Cambria" w:hAnsi="Cambria"/>
          <w:sz w:val="24"/>
          <w:szCs w:val="24"/>
        </w:rPr>
        <w:t>c</w:t>
      </w:r>
      <w:proofErr w:type="gramEnd"/>
      <w:r>
        <w:rPr>
          <w:rFonts w:ascii="Cambria" w:hAnsi="Cambria"/>
          <w:sz w:val="24"/>
          <w:szCs w:val="24"/>
        </w:rPr>
        <w:t>. Be responsible for implementation and monitoring of CSR</w:t>
      </w:r>
      <w:r w:rsidR="00707DF6">
        <w:rPr>
          <w:rFonts w:ascii="Cambria" w:hAnsi="Cambria"/>
          <w:sz w:val="24"/>
          <w:szCs w:val="24"/>
        </w:rPr>
        <w:t xml:space="preserve"> policy,</w:t>
      </w:r>
      <w:r>
        <w:rPr>
          <w:rFonts w:ascii="Cambria" w:hAnsi="Cambria"/>
          <w:sz w:val="24"/>
          <w:szCs w:val="24"/>
        </w:rPr>
        <w:t xml:space="preserve"> projects or </w:t>
      </w:r>
      <w:proofErr w:type="spellStart"/>
      <w:r>
        <w:rPr>
          <w:rFonts w:ascii="Cambria" w:hAnsi="Cambria"/>
          <w:sz w:val="24"/>
          <w:szCs w:val="24"/>
        </w:rPr>
        <w:t>programmes</w:t>
      </w:r>
      <w:proofErr w:type="spellEnd"/>
      <w:r>
        <w:rPr>
          <w:rFonts w:ascii="Cambria" w:hAnsi="Cambria"/>
          <w:sz w:val="24"/>
          <w:szCs w:val="24"/>
        </w:rPr>
        <w:t xml:space="preserve"> or activities of the Company.</w:t>
      </w:r>
    </w:p>
    <w:p w:rsidR="00E833DC" w:rsidRDefault="00E833DC" w:rsidP="00E833DC">
      <w:pPr>
        <w:tabs>
          <w:tab w:val="left" w:pos="270"/>
        </w:tabs>
        <w:spacing w:after="0" w:line="240" w:lineRule="auto"/>
        <w:ind w:left="270" w:hanging="270"/>
        <w:jc w:val="both"/>
        <w:rPr>
          <w:rFonts w:ascii="Cambria" w:hAnsi="Cambria"/>
          <w:sz w:val="24"/>
          <w:szCs w:val="24"/>
        </w:rPr>
      </w:pPr>
    </w:p>
    <w:p w:rsidR="00E833DC" w:rsidRDefault="00E833DC" w:rsidP="009849E4">
      <w:pPr>
        <w:tabs>
          <w:tab w:val="left" w:pos="270"/>
        </w:tabs>
        <w:spacing w:after="0" w:line="240" w:lineRule="auto"/>
        <w:ind w:left="270"/>
        <w:jc w:val="both"/>
        <w:rPr>
          <w:rFonts w:ascii="Cambria" w:hAnsi="Cambria"/>
          <w:sz w:val="24"/>
          <w:szCs w:val="24"/>
        </w:rPr>
      </w:pPr>
      <w:r>
        <w:rPr>
          <w:rFonts w:ascii="Cambria" w:hAnsi="Cambria"/>
          <w:sz w:val="24"/>
          <w:szCs w:val="24"/>
        </w:rPr>
        <w:t>iii. The CSR Committee shall meet as and when deemed necessary.</w:t>
      </w:r>
    </w:p>
    <w:p w:rsidR="00E833DC" w:rsidRDefault="00E833DC" w:rsidP="00E833DC">
      <w:pPr>
        <w:tabs>
          <w:tab w:val="left" w:pos="270"/>
        </w:tabs>
        <w:spacing w:after="0" w:line="240" w:lineRule="auto"/>
        <w:ind w:left="270" w:hanging="270"/>
        <w:jc w:val="both"/>
        <w:rPr>
          <w:rFonts w:ascii="Cambria" w:hAnsi="Cambria"/>
          <w:sz w:val="24"/>
          <w:szCs w:val="24"/>
        </w:rPr>
      </w:pPr>
    </w:p>
    <w:p w:rsidR="00E833DC" w:rsidRDefault="00E833DC" w:rsidP="009849E4">
      <w:pPr>
        <w:spacing w:after="0" w:line="240" w:lineRule="auto"/>
        <w:ind w:left="630" w:hanging="360"/>
        <w:jc w:val="both"/>
        <w:rPr>
          <w:rFonts w:ascii="Cambria" w:hAnsi="Cambria"/>
          <w:sz w:val="24"/>
          <w:szCs w:val="24"/>
        </w:rPr>
      </w:pPr>
      <w:r>
        <w:rPr>
          <w:rFonts w:ascii="Cambria" w:hAnsi="Cambria"/>
          <w:sz w:val="24"/>
          <w:szCs w:val="24"/>
        </w:rPr>
        <w:t>iv. Quorum of Meeting of CSR Committee shall be one third of the total strength or two directors, whichever is higher.</w:t>
      </w:r>
    </w:p>
    <w:p w:rsidR="00E833DC" w:rsidRDefault="00E833DC" w:rsidP="00E833DC">
      <w:pPr>
        <w:tabs>
          <w:tab w:val="left" w:pos="270"/>
        </w:tabs>
        <w:spacing w:after="0" w:line="240" w:lineRule="auto"/>
        <w:ind w:left="270" w:hanging="270"/>
        <w:jc w:val="both"/>
        <w:rPr>
          <w:rFonts w:ascii="Cambria" w:hAnsi="Cambria"/>
          <w:sz w:val="24"/>
          <w:szCs w:val="24"/>
        </w:rPr>
      </w:pPr>
    </w:p>
    <w:p w:rsidR="00D37D6F" w:rsidRDefault="00E833DC" w:rsidP="009849E4">
      <w:pPr>
        <w:tabs>
          <w:tab w:val="left" w:pos="360"/>
        </w:tabs>
        <w:spacing w:after="0" w:line="240" w:lineRule="auto"/>
        <w:ind w:left="630" w:hanging="360"/>
        <w:jc w:val="both"/>
        <w:rPr>
          <w:rFonts w:ascii="Cambria" w:hAnsi="Cambria"/>
          <w:sz w:val="24"/>
          <w:szCs w:val="24"/>
        </w:rPr>
      </w:pPr>
      <w:r>
        <w:rPr>
          <w:rFonts w:ascii="Cambria" w:hAnsi="Cambria"/>
          <w:sz w:val="24"/>
          <w:szCs w:val="24"/>
        </w:rPr>
        <w:t>v. The CSR Committee may invite Executives, Advi</w:t>
      </w:r>
      <w:r w:rsidR="009849E4">
        <w:rPr>
          <w:rFonts w:ascii="Cambria" w:hAnsi="Cambria"/>
          <w:sz w:val="24"/>
          <w:szCs w:val="24"/>
        </w:rPr>
        <w:t xml:space="preserve">sors, Representatives of Social </w:t>
      </w:r>
      <w:r>
        <w:rPr>
          <w:rFonts w:ascii="Cambria" w:hAnsi="Cambria"/>
          <w:sz w:val="24"/>
          <w:szCs w:val="24"/>
        </w:rPr>
        <w:t xml:space="preserve">Organizations, Auditors of the Company and such other person(s) as it may </w:t>
      </w:r>
      <w:r w:rsidR="000934BE">
        <w:rPr>
          <w:rFonts w:ascii="Cambria" w:hAnsi="Cambria"/>
          <w:sz w:val="24"/>
          <w:szCs w:val="24"/>
        </w:rPr>
        <w:t xml:space="preserve">consider necessary to attend the meeting. </w:t>
      </w:r>
    </w:p>
    <w:p w:rsidR="000934BE" w:rsidRDefault="000934BE" w:rsidP="00E833DC">
      <w:pPr>
        <w:tabs>
          <w:tab w:val="left" w:pos="270"/>
        </w:tabs>
        <w:spacing w:after="0" w:line="240" w:lineRule="auto"/>
        <w:ind w:left="270" w:hanging="270"/>
        <w:jc w:val="both"/>
        <w:rPr>
          <w:rFonts w:ascii="Cambria" w:hAnsi="Cambria"/>
          <w:sz w:val="24"/>
          <w:szCs w:val="24"/>
        </w:rPr>
      </w:pPr>
    </w:p>
    <w:p w:rsidR="00D2744D" w:rsidRPr="00707DF6" w:rsidRDefault="00D2744D" w:rsidP="004C5D27">
      <w:pPr>
        <w:tabs>
          <w:tab w:val="left" w:pos="270"/>
        </w:tabs>
        <w:spacing w:after="0" w:line="240" w:lineRule="auto"/>
        <w:ind w:left="270" w:hanging="270"/>
        <w:jc w:val="both"/>
        <w:rPr>
          <w:rFonts w:ascii="Cambria" w:hAnsi="Cambria"/>
          <w:b/>
          <w:sz w:val="24"/>
          <w:szCs w:val="24"/>
        </w:rPr>
      </w:pPr>
      <w:r w:rsidRPr="00707DF6">
        <w:rPr>
          <w:rFonts w:ascii="Cambria" w:hAnsi="Cambria"/>
          <w:b/>
          <w:sz w:val="24"/>
          <w:szCs w:val="24"/>
        </w:rPr>
        <w:t xml:space="preserve">4. Activities and implementation </w:t>
      </w:r>
    </w:p>
    <w:p w:rsidR="00707DF6" w:rsidRDefault="00707DF6" w:rsidP="00E833DC">
      <w:pPr>
        <w:tabs>
          <w:tab w:val="left" w:pos="270"/>
        </w:tabs>
        <w:spacing w:after="0" w:line="240" w:lineRule="auto"/>
        <w:ind w:left="270" w:hanging="270"/>
        <w:jc w:val="both"/>
        <w:rPr>
          <w:rFonts w:ascii="Cambria" w:hAnsi="Cambria"/>
          <w:sz w:val="24"/>
          <w:szCs w:val="24"/>
        </w:rPr>
      </w:pPr>
    </w:p>
    <w:p w:rsidR="00F1245F" w:rsidRDefault="00D2744D" w:rsidP="00B755ED">
      <w:pPr>
        <w:tabs>
          <w:tab w:val="left" w:pos="360"/>
        </w:tabs>
        <w:spacing w:after="0" w:line="240" w:lineRule="auto"/>
        <w:ind w:left="450" w:hanging="360"/>
        <w:jc w:val="both"/>
        <w:rPr>
          <w:rFonts w:ascii="Cambria" w:hAnsi="Cambria"/>
          <w:sz w:val="24"/>
          <w:szCs w:val="24"/>
        </w:rPr>
      </w:pPr>
      <w:proofErr w:type="spellStart"/>
      <w:r>
        <w:rPr>
          <w:rFonts w:ascii="Cambria" w:hAnsi="Cambria"/>
          <w:sz w:val="24"/>
          <w:szCs w:val="24"/>
        </w:rPr>
        <w:t>i</w:t>
      </w:r>
      <w:proofErr w:type="spellEnd"/>
      <w:r>
        <w:rPr>
          <w:rFonts w:ascii="Cambria" w:hAnsi="Cambria"/>
          <w:sz w:val="24"/>
          <w:szCs w:val="24"/>
        </w:rPr>
        <w:t xml:space="preserve">. </w:t>
      </w:r>
      <w:r w:rsidR="00B755ED">
        <w:rPr>
          <w:rFonts w:ascii="Cambria" w:hAnsi="Cambria"/>
          <w:sz w:val="24"/>
          <w:szCs w:val="24"/>
        </w:rPr>
        <w:t xml:space="preserve">  </w:t>
      </w:r>
      <w:r>
        <w:rPr>
          <w:rFonts w:ascii="Cambria" w:hAnsi="Cambria"/>
          <w:sz w:val="24"/>
          <w:szCs w:val="24"/>
        </w:rPr>
        <w:t>The scope of this policy will extend to activities as stated under Schedule VII of the Companies Act,</w:t>
      </w:r>
      <w:r w:rsidR="00707DF6">
        <w:rPr>
          <w:rFonts w:ascii="Cambria" w:hAnsi="Cambria"/>
          <w:sz w:val="24"/>
          <w:szCs w:val="24"/>
        </w:rPr>
        <w:t xml:space="preserve"> </w:t>
      </w:r>
      <w:r>
        <w:rPr>
          <w:rFonts w:ascii="Cambria" w:hAnsi="Cambria"/>
          <w:sz w:val="24"/>
          <w:szCs w:val="24"/>
        </w:rPr>
        <w:t>2013 and any amendment or all additional and allied matters, as may be notified by</w:t>
      </w:r>
      <w:r w:rsidR="00707DF6">
        <w:rPr>
          <w:rFonts w:ascii="Cambria" w:hAnsi="Cambria"/>
          <w:sz w:val="24"/>
          <w:szCs w:val="24"/>
        </w:rPr>
        <w:t xml:space="preserve"> the</w:t>
      </w:r>
      <w:r>
        <w:rPr>
          <w:rFonts w:ascii="Cambria" w:hAnsi="Cambria"/>
          <w:sz w:val="24"/>
          <w:szCs w:val="24"/>
        </w:rPr>
        <w:t xml:space="preserve"> Ministry of Corporate Affairs or such other body, as appointed/ notified by Central or State Government, from time to time for this purpose.</w:t>
      </w:r>
    </w:p>
    <w:p w:rsidR="00B755ED" w:rsidRDefault="00B755ED" w:rsidP="004C5D27">
      <w:pPr>
        <w:tabs>
          <w:tab w:val="left" w:pos="360"/>
        </w:tabs>
        <w:spacing w:after="0" w:line="240" w:lineRule="auto"/>
        <w:ind w:left="450" w:hanging="180"/>
        <w:jc w:val="both"/>
        <w:rPr>
          <w:rFonts w:ascii="Cambria" w:hAnsi="Cambria"/>
          <w:sz w:val="24"/>
          <w:szCs w:val="24"/>
        </w:rPr>
      </w:pPr>
    </w:p>
    <w:p w:rsidR="003D150C" w:rsidRDefault="004C5D27" w:rsidP="00B755ED">
      <w:pPr>
        <w:spacing w:after="0" w:line="240" w:lineRule="auto"/>
        <w:ind w:left="630" w:hanging="360"/>
        <w:jc w:val="both"/>
        <w:rPr>
          <w:rFonts w:ascii="Cambria" w:hAnsi="Cambria"/>
          <w:sz w:val="24"/>
          <w:szCs w:val="24"/>
        </w:rPr>
      </w:pPr>
      <w:r>
        <w:rPr>
          <w:rFonts w:ascii="Cambria" w:hAnsi="Cambria"/>
          <w:sz w:val="24"/>
          <w:szCs w:val="24"/>
        </w:rPr>
        <w:lastRenderedPageBreak/>
        <w:t>ii.</w:t>
      </w:r>
      <w:r w:rsidR="00B755ED">
        <w:rPr>
          <w:rFonts w:ascii="Cambria" w:hAnsi="Cambria"/>
          <w:sz w:val="24"/>
          <w:szCs w:val="24"/>
        </w:rPr>
        <w:t xml:space="preserve"> </w:t>
      </w:r>
      <w:r w:rsidR="00F1245F">
        <w:rPr>
          <w:rFonts w:ascii="Cambria" w:hAnsi="Cambria"/>
          <w:sz w:val="24"/>
          <w:szCs w:val="24"/>
        </w:rPr>
        <w:t xml:space="preserve">The Board of Directors of the Company may on </w:t>
      </w:r>
      <w:r w:rsidR="0052309B">
        <w:rPr>
          <w:rFonts w:ascii="Cambria" w:hAnsi="Cambria"/>
          <w:sz w:val="24"/>
          <w:szCs w:val="24"/>
        </w:rPr>
        <w:t>recommendation of the CSR Committee</w:t>
      </w:r>
      <w:r w:rsidR="00217D7E">
        <w:rPr>
          <w:rFonts w:ascii="Cambria" w:hAnsi="Cambria"/>
          <w:sz w:val="24"/>
          <w:szCs w:val="24"/>
        </w:rPr>
        <w:t xml:space="preserve">, determine/ approve the projects or </w:t>
      </w:r>
      <w:proofErr w:type="spellStart"/>
      <w:r w:rsidR="00217D7E">
        <w:rPr>
          <w:rFonts w:ascii="Cambria" w:hAnsi="Cambria"/>
          <w:sz w:val="24"/>
          <w:szCs w:val="24"/>
        </w:rPr>
        <w:t>programmes</w:t>
      </w:r>
      <w:proofErr w:type="spellEnd"/>
      <w:r w:rsidR="00217D7E">
        <w:rPr>
          <w:rFonts w:ascii="Cambria" w:hAnsi="Cambria"/>
          <w:sz w:val="24"/>
          <w:szCs w:val="24"/>
        </w:rPr>
        <w:t xml:space="preserve"> or activities (identified project or </w:t>
      </w:r>
      <w:proofErr w:type="spellStart"/>
      <w:r w:rsidR="00217D7E">
        <w:rPr>
          <w:rFonts w:ascii="Cambria" w:hAnsi="Cambria"/>
          <w:sz w:val="24"/>
          <w:szCs w:val="24"/>
        </w:rPr>
        <w:t>programme</w:t>
      </w:r>
      <w:proofErr w:type="spellEnd"/>
      <w:r w:rsidR="00217D7E">
        <w:rPr>
          <w:rFonts w:ascii="Cambria" w:hAnsi="Cambria"/>
          <w:sz w:val="24"/>
          <w:szCs w:val="24"/>
        </w:rPr>
        <w:t xml:space="preserve"> or activity) to be undertaken by the Company under CSR initiatives, from time to time. However, the Board shall ensure that the projects or </w:t>
      </w:r>
      <w:proofErr w:type="spellStart"/>
      <w:r w:rsidR="00217D7E">
        <w:rPr>
          <w:rFonts w:ascii="Cambria" w:hAnsi="Cambria"/>
          <w:sz w:val="24"/>
          <w:szCs w:val="24"/>
        </w:rPr>
        <w:t>programmes</w:t>
      </w:r>
      <w:proofErr w:type="spellEnd"/>
      <w:r w:rsidR="00217D7E">
        <w:rPr>
          <w:rFonts w:ascii="Cambria" w:hAnsi="Cambria"/>
          <w:sz w:val="24"/>
          <w:szCs w:val="24"/>
        </w:rPr>
        <w:t xml:space="preserve"> or activities undertaken are related and within the b</w:t>
      </w:r>
      <w:r w:rsidR="00F823D1">
        <w:rPr>
          <w:rFonts w:ascii="Cambria" w:hAnsi="Cambria"/>
          <w:sz w:val="24"/>
          <w:szCs w:val="24"/>
        </w:rPr>
        <w:t>r</w:t>
      </w:r>
      <w:r w:rsidR="00217D7E">
        <w:rPr>
          <w:rFonts w:ascii="Cambria" w:hAnsi="Cambria"/>
          <w:sz w:val="24"/>
          <w:szCs w:val="24"/>
        </w:rPr>
        <w:t>oad purview of the activities as stated under Schedule VII or any other relevant provision of the Companies Act,</w:t>
      </w:r>
      <w:r w:rsidR="00BF2F4D">
        <w:rPr>
          <w:rFonts w:ascii="Cambria" w:hAnsi="Cambria"/>
          <w:sz w:val="24"/>
          <w:szCs w:val="24"/>
        </w:rPr>
        <w:t xml:space="preserve"> </w:t>
      </w:r>
      <w:r w:rsidR="003D150C">
        <w:rPr>
          <w:rFonts w:ascii="Cambria" w:hAnsi="Cambria"/>
          <w:sz w:val="24"/>
          <w:szCs w:val="24"/>
        </w:rPr>
        <w:t>2013.</w:t>
      </w:r>
    </w:p>
    <w:p w:rsidR="004C5D27" w:rsidRDefault="004C5D27" w:rsidP="004C5D27">
      <w:pPr>
        <w:spacing w:after="0" w:line="240" w:lineRule="auto"/>
        <w:ind w:left="450" w:hanging="180"/>
        <w:jc w:val="both"/>
        <w:rPr>
          <w:rFonts w:ascii="Cambria" w:hAnsi="Cambria"/>
          <w:sz w:val="24"/>
          <w:szCs w:val="24"/>
        </w:rPr>
      </w:pPr>
    </w:p>
    <w:p w:rsidR="00D2744D" w:rsidRDefault="004C5D27" w:rsidP="00B755ED">
      <w:pPr>
        <w:tabs>
          <w:tab w:val="left" w:pos="360"/>
          <w:tab w:val="left" w:pos="540"/>
        </w:tabs>
        <w:spacing w:after="0" w:line="240" w:lineRule="auto"/>
        <w:ind w:left="630" w:hanging="360"/>
        <w:jc w:val="both"/>
        <w:rPr>
          <w:rFonts w:ascii="Cambria" w:hAnsi="Cambria"/>
          <w:sz w:val="24"/>
          <w:szCs w:val="24"/>
        </w:rPr>
      </w:pPr>
      <w:r>
        <w:rPr>
          <w:rFonts w:ascii="Cambria" w:hAnsi="Cambria"/>
          <w:sz w:val="24"/>
          <w:szCs w:val="24"/>
        </w:rPr>
        <w:t>iii.</w:t>
      </w:r>
      <w:r w:rsidR="00B755ED">
        <w:rPr>
          <w:rFonts w:ascii="Cambria" w:hAnsi="Cambria"/>
          <w:sz w:val="24"/>
          <w:szCs w:val="24"/>
        </w:rPr>
        <w:t xml:space="preserve"> </w:t>
      </w:r>
      <w:proofErr w:type="spellStart"/>
      <w:r w:rsidR="003D150C">
        <w:rPr>
          <w:rFonts w:ascii="Cambria" w:hAnsi="Cambria"/>
          <w:sz w:val="24"/>
          <w:szCs w:val="24"/>
        </w:rPr>
        <w:t>The</w:t>
      </w:r>
      <w:proofErr w:type="spellEnd"/>
      <w:r w:rsidR="003D150C">
        <w:rPr>
          <w:rFonts w:ascii="Cambria" w:hAnsi="Cambria"/>
          <w:sz w:val="24"/>
          <w:szCs w:val="24"/>
        </w:rPr>
        <w:t xml:space="preserve"> minimum eligibility criteria for any project or </w:t>
      </w:r>
      <w:proofErr w:type="spellStart"/>
      <w:r w:rsidR="003D150C">
        <w:rPr>
          <w:rFonts w:ascii="Cambria" w:hAnsi="Cambria"/>
          <w:sz w:val="24"/>
          <w:szCs w:val="24"/>
        </w:rPr>
        <w:t>programme</w:t>
      </w:r>
      <w:proofErr w:type="spellEnd"/>
      <w:r w:rsidR="003D150C">
        <w:rPr>
          <w:rFonts w:ascii="Cambria" w:hAnsi="Cambria"/>
          <w:sz w:val="24"/>
          <w:szCs w:val="24"/>
        </w:rPr>
        <w:t xml:space="preserve"> or activity and/or other incidental or ancillary matters, including but not limited to quantum of proposed expenditure, shall be finalized by the Board of Directors or any delegate thereof, on recommendation of the CSR Committee.</w:t>
      </w:r>
    </w:p>
    <w:p w:rsidR="006A78BB" w:rsidRDefault="006A78BB" w:rsidP="00B755ED">
      <w:pPr>
        <w:tabs>
          <w:tab w:val="left" w:pos="360"/>
          <w:tab w:val="left" w:pos="540"/>
        </w:tabs>
        <w:spacing w:after="0" w:line="240" w:lineRule="auto"/>
        <w:ind w:left="630" w:hanging="360"/>
        <w:jc w:val="both"/>
        <w:rPr>
          <w:rFonts w:ascii="Cambria" w:hAnsi="Cambria"/>
          <w:sz w:val="24"/>
          <w:szCs w:val="24"/>
        </w:rPr>
      </w:pPr>
    </w:p>
    <w:p w:rsidR="00D96C7F" w:rsidRDefault="006A78BB" w:rsidP="00B755ED">
      <w:pPr>
        <w:spacing w:after="0" w:line="240" w:lineRule="auto"/>
        <w:ind w:left="630" w:hanging="360"/>
        <w:jc w:val="both"/>
        <w:rPr>
          <w:rFonts w:ascii="Cambria" w:hAnsi="Cambria"/>
          <w:sz w:val="24"/>
          <w:szCs w:val="24"/>
        </w:rPr>
      </w:pPr>
      <w:r>
        <w:rPr>
          <w:rFonts w:ascii="Cambria" w:hAnsi="Cambria"/>
          <w:sz w:val="24"/>
          <w:szCs w:val="24"/>
        </w:rPr>
        <w:t>iv.</w:t>
      </w:r>
      <w:r w:rsidR="00B755ED">
        <w:rPr>
          <w:rFonts w:ascii="Cambria" w:hAnsi="Cambria"/>
          <w:sz w:val="24"/>
          <w:szCs w:val="24"/>
        </w:rPr>
        <w:t xml:space="preserve"> </w:t>
      </w:r>
      <w:r w:rsidR="007D1D42">
        <w:rPr>
          <w:rFonts w:ascii="Cambria" w:hAnsi="Cambria"/>
          <w:sz w:val="24"/>
          <w:szCs w:val="24"/>
        </w:rPr>
        <w:t xml:space="preserve">The modalities of execution of CSR projects or </w:t>
      </w:r>
      <w:proofErr w:type="spellStart"/>
      <w:r w:rsidR="007D1D42">
        <w:rPr>
          <w:rFonts w:ascii="Cambria" w:hAnsi="Cambria"/>
          <w:sz w:val="24"/>
          <w:szCs w:val="24"/>
        </w:rPr>
        <w:t>programmes</w:t>
      </w:r>
      <w:proofErr w:type="spellEnd"/>
      <w:r w:rsidR="007D1D42">
        <w:rPr>
          <w:rFonts w:ascii="Cambria" w:hAnsi="Cambria"/>
          <w:sz w:val="24"/>
          <w:szCs w:val="24"/>
        </w:rPr>
        <w:t xml:space="preserve"> or activities and implementation thereof shall be determined by the Board of Directors or its Committee (excluding any Board Committee</w:t>
      </w:r>
      <w:r w:rsidR="00F76610">
        <w:rPr>
          <w:rFonts w:ascii="Cambria" w:hAnsi="Cambria"/>
          <w:sz w:val="24"/>
          <w:szCs w:val="24"/>
        </w:rPr>
        <w:t xml:space="preserve"> formed for some other specific purpose, however including but not limited to Committee of Directors</w:t>
      </w:r>
      <w:r w:rsidR="007D1D42">
        <w:rPr>
          <w:rFonts w:ascii="Cambria" w:hAnsi="Cambria"/>
          <w:sz w:val="24"/>
          <w:szCs w:val="24"/>
        </w:rPr>
        <w:t>)</w:t>
      </w:r>
      <w:r w:rsidR="00A41D62">
        <w:rPr>
          <w:rFonts w:ascii="Cambria" w:hAnsi="Cambria"/>
          <w:sz w:val="24"/>
          <w:szCs w:val="24"/>
        </w:rPr>
        <w:t xml:space="preserve"> from time to time, upon recommendation of the CSR committee.</w:t>
      </w:r>
    </w:p>
    <w:p w:rsidR="00D72A8E" w:rsidRDefault="00D72A8E" w:rsidP="006A78BB">
      <w:pPr>
        <w:spacing w:after="0" w:line="240" w:lineRule="auto"/>
        <w:ind w:left="540" w:hanging="270"/>
        <w:jc w:val="both"/>
        <w:rPr>
          <w:rFonts w:ascii="Cambria" w:hAnsi="Cambria"/>
          <w:sz w:val="24"/>
          <w:szCs w:val="24"/>
        </w:rPr>
      </w:pPr>
    </w:p>
    <w:p w:rsidR="00D96C7F" w:rsidRDefault="00D96C7F" w:rsidP="00B755ED">
      <w:pPr>
        <w:tabs>
          <w:tab w:val="left" w:pos="630"/>
        </w:tabs>
        <w:spacing w:after="0" w:line="240" w:lineRule="auto"/>
        <w:ind w:left="630" w:hanging="360"/>
        <w:jc w:val="both"/>
        <w:rPr>
          <w:rFonts w:ascii="Cambria" w:hAnsi="Cambria"/>
          <w:sz w:val="24"/>
          <w:szCs w:val="24"/>
        </w:rPr>
      </w:pPr>
      <w:r>
        <w:rPr>
          <w:rFonts w:ascii="Cambria" w:hAnsi="Cambria"/>
          <w:sz w:val="24"/>
          <w:szCs w:val="24"/>
        </w:rPr>
        <w:t xml:space="preserve">v. </w:t>
      </w:r>
      <w:r w:rsidR="00B755ED">
        <w:rPr>
          <w:rFonts w:ascii="Cambria" w:hAnsi="Cambria"/>
          <w:sz w:val="24"/>
          <w:szCs w:val="24"/>
        </w:rPr>
        <w:t xml:space="preserve">   </w:t>
      </w:r>
      <w:r>
        <w:rPr>
          <w:rFonts w:ascii="Cambria" w:hAnsi="Cambria"/>
          <w:sz w:val="24"/>
          <w:szCs w:val="24"/>
        </w:rPr>
        <w:t xml:space="preserve">The CSR Committee shall frame rules or issue directives with regard to monitoring of the CSR projects or </w:t>
      </w:r>
      <w:proofErr w:type="spellStart"/>
      <w:r>
        <w:rPr>
          <w:rFonts w:ascii="Cambria" w:hAnsi="Cambria"/>
          <w:sz w:val="24"/>
          <w:szCs w:val="24"/>
        </w:rPr>
        <w:t>programmes</w:t>
      </w:r>
      <w:proofErr w:type="spellEnd"/>
      <w:r>
        <w:rPr>
          <w:rFonts w:ascii="Cambria" w:hAnsi="Cambria"/>
          <w:sz w:val="24"/>
          <w:szCs w:val="24"/>
        </w:rPr>
        <w:t xml:space="preserve"> or activities.</w:t>
      </w:r>
    </w:p>
    <w:p w:rsidR="00D72A8E" w:rsidRDefault="00D72A8E" w:rsidP="00D72A8E">
      <w:pPr>
        <w:tabs>
          <w:tab w:val="left" w:pos="540"/>
        </w:tabs>
        <w:spacing w:after="0" w:line="240" w:lineRule="auto"/>
        <w:ind w:left="540" w:hanging="270"/>
        <w:jc w:val="both"/>
        <w:rPr>
          <w:rFonts w:ascii="Cambria" w:hAnsi="Cambria"/>
          <w:sz w:val="24"/>
          <w:szCs w:val="24"/>
        </w:rPr>
      </w:pPr>
    </w:p>
    <w:p w:rsidR="00747DD3" w:rsidRDefault="00D96C7F" w:rsidP="00B755ED">
      <w:pPr>
        <w:tabs>
          <w:tab w:val="left" w:pos="630"/>
        </w:tabs>
        <w:spacing w:after="0" w:line="240" w:lineRule="auto"/>
        <w:ind w:left="630" w:hanging="360"/>
        <w:jc w:val="both"/>
        <w:rPr>
          <w:rFonts w:ascii="Cambria" w:hAnsi="Cambria"/>
          <w:sz w:val="24"/>
          <w:szCs w:val="24"/>
        </w:rPr>
      </w:pPr>
      <w:r>
        <w:rPr>
          <w:rFonts w:ascii="Cambria" w:hAnsi="Cambria"/>
          <w:sz w:val="24"/>
          <w:szCs w:val="24"/>
        </w:rPr>
        <w:t xml:space="preserve">vi. The CSR Committee may by resolution delegate or entrust any of the function, acts, deeds or things etc. as may be required to be performed or complied by it, whether under Companies Act, 2013 or rules made </w:t>
      </w:r>
      <w:proofErr w:type="spellStart"/>
      <w:r>
        <w:rPr>
          <w:rFonts w:ascii="Cambria" w:hAnsi="Cambria"/>
          <w:sz w:val="24"/>
          <w:szCs w:val="24"/>
        </w:rPr>
        <w:t>thereunder</w:t>
      </w:r>
      <w:proofErr w:type="spellEnd"/>
      <w:r>
        <w:rPr>
          <w:rFonts w:ascii="Cambria" w:hAnsi="Cambria"/>
          <w:sz w:val="24"/>
          <w:szCs w:val="24"/>
        </w:rPr>
        <w:t xml:space="preserve"> or otherwise to any person,</w:t>
      </w:r>
      <w:r w:rsidRPr="00D96C7F">
        <w:rPr>
          <w:rFonts w:ascii="Cambria" w:hAnsi="Cambria"/>
          <w:sz w:val="24"/>
          <w:szCs w:val="24"/>
        </w:rPr>
        <w:t xml:space="preserve"> </w:t>
      </w:r>
      <w:r>
        <w:rPr>
          <w:rFonts w:ascii="Cambria" w:hAnsi="Cambria"/>
          <w:sz w:val="24"/>
          <w:szCs w:val="24"/>
        </w:rPr>
        <w:t xml:space="preserve">whether in employment of the Company or otherwise, and any such function, acts, deeds or things etc. performed by such </w:t>
      </w:r>
      <w:r w:rsidR="00DE5653">
        <w:rPr>
          <w:rFonts w:ascii="Cambria" w:hAnsi="Cambria"/>
          <w:sz w:val="24"/>
          <w:szCs w:val="24"/>
        </w:rPr>
        <w:t>person pursuant to such resolution shall have effect, as if the same has been performed by the Committee itself.</w:t>
      </w:r>
    </w:p>
    <w:p w:rsidR="00B15043" w:rsidRDefault="00B15043" w:rsidP="00D72A8E">
      <w:pPr>
        <w:tabs>
          <w:tab w:val="left" w:pos="540"/>
        </w:tabs>
        <w:spacing w:after="0" w:line="240" w:lineRule="auto"/>
        <w:ind w:left="540" w:hanging="270"/>
        <w:jc w:val="both"/>
        <w:rPr>
          <w:rFonts w:ascii="Cambria" w:hAnsi="Cambria"/>
          <w:sz w:val="24"/>
          <w:szCs w:val="24"/>
        </w:rPr>
      </w:pPr>
    </w:p>
    <w:p w:rsidR="008817E2" w:rsidRDefault="00B15043" w:rsidP="00B755ED">
      <w:pPr>
        <w:tabs>
          <w:tab w:val="left" w:pos="450"/>
        </w:tabs>
        <w:spacing w:after="0" w:line="240" w:lineRule="auto"/>
        <w:ind w:left="540" w:hanging="360"/>
        <w:jc w:val="both"/>
        <w:rPr>
          <w:rFonts w:ascii="Cambria" w:hAnsi="Cambria"/>
          <w:sz w:val="24"/>
          <w:szCs w:val="24"/>
        </w:rPr>
      </w:pPr>
      <w:r>
        <w:rPr>
          <w:rFonts w:ascii="Cambria" w:hAnsi="Cambria"/>
          <w:sz w:val="24"/>
          <w:szCs w:val="24"/>
        </w:rPr>
        <w:t>vii.</w:t>
      </w:r>
      <w:r w:rsidR="00B755ED">
        <w:rPr>
          <w:rFonts w:ascii="Cambria" w:hAnsi="Cambria"/>
          <w:sz w:val="24"/>
          <w:szCs w:val="24"/>
        </w:rPr>
        <w:t xml:space="preserve"> </w:t>
      </w:r>
      <w:r w:rsidR="008817E2">
        <w:rPr>
          <w:rFonts w:ascii="Cambria" w:hAnsi="Cambria"/>
          <w:sz w:val="24"/>
          <w:szCs w:val="24"/>
        </w:rPr>
        <w:t xml:space="preserve">The Board of Directors of the Company may on the recommendation of the CSR committee decide to undertake CSR projects or </w:t>
      </w:r>
      <w:proofErr w:type="spellStart"/>
      <w:r w:rsidR="008817E2">
        <w:rPr>
          <w:rFonts w:ascii="Cambria" w:hAnsi="Cambria"/>
          <w:sz w:val="24"/>
          <w:szCs w:val="24"/>
        </w:rPr>
        <w:t>programmes</w:t>
      </w:r>
      <w:proofErr w:type="spellEnd"/>
      <w:r w:rsidR="008817E2">
        <w:rPr>
          <w:rFonts w:ascii="Cambria" w:hAnsi="Cambria"/>
          <w:sz w:val="24"/>
          <w:szCs w:val="24"/>
        </w:rPr>
        <w:t xml:space="preserve"> or activities through a registered trust or a register</w:t>
      </w:r>
      <w:r w:rsidR="00DA0FB4">
        <w:rPr>
          <w:rFonts w:ascii="Cambria" w:hAnsi="Cambria"/>
          <w:sz w:val="24"/>
          <w:szCs w:val="24"/>
        </w:rPr>
        <w:t>ed society or a Company. Provided that, in such case the provisions relating to Companies (Corporate Social Responsibility) Rules</w:t>
      </w:r>
      <w:r w:rsidR="000C2209">
        <w:rPr>
          <w:rFonts w:ascii="Cambria" w:hAnsi="Cambria"/>
          <w:sz w:val="24"/>
          <w:szCs w:val="24"/>
        </w:rPr>
        <w:t>, 2014</w:t>
      </w:r>
      <w:r w:rsidR="00DA0FB4">
        <w:rPr>
          <w:rFonts w:ascii="Cambria" w:hAnsi="Cambria"/>
          <w:sz w:val="24"/>
          <w:szCs w:val="24"/>
        </w:rPr>
        <w:t xml:space="preserve">, are required to be complied with.  </w:t>
      </w:r>
      <w:r w:rsidR="008817E2">
        <w:rPr>
          <w:rFonts w:ascii="Cambria" w:hAnsi="Cambria"/>
          <w:sz w:val="24"/>
          <w:szCs w:val="24"/>
        </w:rPr>
        <w:t xml:space="preserve">  </w:t>
      </w:r>
    </w:p>
    <w:p w:rsidR="00B15043" w:rsidRDefault="00B15043" w:rsidP="00B15043">
      <w:pPr>
        <w:tabs>
          <w:tab w:val="left" w:pos="450"/>
        </w:tabs>
        <w:spacing w:after="0" w:line="240" w:lineRule="auto"/>
        <w:ind w:left="540" w:hanging="270"/>
        <w:jc w:val="both"/>
        <w:rPr>
          <w:rFonts w:ascii="Cambria" w:hAnsi="Cambria"/>
          <w:sz w:val="24"/>
          <w:szCs w:val="24"/>
        </w:rPr>
      </w:pPr>
    </w:p>
    <w:p w:rsidR="00196125" w:rsidRDefault="00747DD3" w:rsidP="00B755ED">
      <w:pPr>
        <w:tabs>
          <w:tab w:val="left" w:pos="360"/>
        </w:tabs>
        <w:spacing w:after="0" w:line="240" w:lineRule="auto"/>
        <w:ind w:left="540" w:hanging="360"/>
        <w:jc w:val="both"/>
        <w:rPr>
          <w:rFonts w:ascii="Cambria" w:hAnsi="Cambria"/>
          <w:sz w:val="24"/>
          <w:szCs w:val="24"/>
        </w:rPr>
      </w:pPr>
      <w:proofErr w:type="gramStart"/>
      <w:r>
        <w:rPr>
          <w:rFonts w:ascii="Cambria" w:hAnsi="Cambria"/>
          <w:sz w:val="24"/>
          <w:szCs w:val="24"/>
        </w:rPr>
        <w:t>vii</w:t>
      </w:r>
      <w:r w:rsidR="008817E2">
        <w:rPr>
          <w:rFonts w:ascii="Cambria" w:hAnsi="Cambria"/>
          <w:sz w:val="24"/>
          <w:szCs w:val="24"/>
        </w:rPr>
        <w:t>i</w:t>
      </w:r>
      <w:proofErr w:type="gramEnd"/>
      <w:r w:rsidR="00B15043">
        <w:rPr>
          <w:rFonts w:ascii="Cambria" w:hAnsi="Cambria"/>
          <w:sz w:val="24"/>
          <w:szCs w:val="24"/>
        </w:rPr>
        <w:t>.</w:t>
      </w:r>
      <w:r w:rsidR="00B755ED">
        <w:rPr>
          <w:rFonts w:ascii="Cambria" w:hAnsi="Cambria"/>
          <w:sz w:val="24"/>
          <w:szCs w:val="24"/>
        </w:rPr>
        <w:t xml:space="preserve"> </w:t>
      </w:r>
      <w:r>
        <w:rPr>
          <w:rFonts w:ascii="Cambria" w:hAnsi="Cambria"/>
          <w:sz w:val="24"/>
          <w:szCs w:val="24"/>
        </w:rPr>
        <w:t xml:space="preserve">The Board of Directors may on the recommendation of the </w:t>
      </w:r>
      <w:r w:rsidR="00196125">
        <w:rPr>
          <w:rFonts w:ascii="Cambria" w:hAnsi="Cambria"/>
          <w:sz w:val="24"/>
          <w:szCs w:val="24"/>
        </w:rPr>
        <w:t xml:space="preserve">CSR committee, decide to </w:t>
      </w:r>
      <w:r w:rsidR="00B755ED">
        <w:rPr>
          <w:rFonts w:ascii="Cambria" w:hAnsi="Cambria"/>
          <w:sz w:val="24"/>
          <w:szCs w:val="24"/>
        </w:rPr>
        <w:t xml:space="preserve"> </w:t>
      </w:r>
      <w:r w:rsidR="00196125">
        <w:rPr>
          <w:rFonts w:ascii="Cambria" w:hAnsi="Cambria"/>
          <w:sz w:val="24"/>
          <w:szCs w:val="24"/>
        </w:rPr>
        <w:t>collaborate with other Companie</w:t>
      </w:r>
      <w:r w:rsidR="00697500">
        <w:rPr>
          <w:rFonts w:ascii="Cambria" w:hAnsi="Cambria"/>
          <w:sz w:val="24"/>
          <w:szCs w:val="24"/>
        </w:rPr>
        <w:t xml:space="preserve">s for undertaking CSR projects </w:t>
      </w:r>
      <w:r w:rsidR="00196125">
        <w:rPr>
          <w:rFonts w:ascii="Cambria" w:hAnsi="Cambria"/>
          <w:sz w:val="24"/>
          <w:szCs w:val="24"/>
        </w:rPr>
        <w:t xml:space="preserve">or </w:t>
      </w:r>
      <w:proofErr w:type="spellStart"/>
      <w:r w:rsidR="00196125">
        <w:rPr>
          <w:rFonts w:ascii="Cambria" w:hAnsi="Cambria"/>
          <w:sz w:val="24"/>
          <w:szCs w:val="24"/>
        </w:rPr>
        <w:t>programmes</w:t>
      </w:r>
      <w:proofErr w:type="spellEnd"/>
      <w:r w:rsidR="00196125">
        <w:rPr>
          <w:rFonts w:ascii="Cambria" w:hAnsi="Cambria"/>
          <w:sz w:val="24"/>
          <w:szCs w:val="24"/>
        </w:rPr>
        <w:t xml:space="preserve"> o</w:t>
      </w:r>
      <w:r w:rsidR="006C69D7">
        <w:rPr>
          <w:rFonts w:ascii="Cambria" w:hAnsi="Cambria"/>
          <w:sz w:val="24"/>
          <w:szCs w:val="24"/>
        </w:rPr>
        <w:t>r activities.</w:t>
      </w:r>
    </w:p>
    <w:p w:rsidR="00B15043" w:rsidRDefault="00B15043" w:rsidP="00B15043">
      <w:pPr>
        <w:tabs>
          <w:tab w:val="left" w:pos="360"/>
        </w:tabs>
        <w:spacing w:after="0" w:line="240" w:lineRule="auto"/>
        <w:ind w:left="540" w:hanging="270"/>
        <w:jc w:val="both"/>
        <w:rPr>
          <w:rFonts w:ascii="Cambria" w:hAnsi="Cambria"/>
          <w:sz w:val="24"/>
          <w:szCs w:val="24"/>
        </w:rPr>
      </w:pPr>
    </w:p>
    <w:p w:rsidR="000C2209" w:rsidRDefault="000C2209" w:rsidP="00B15043">
      <w:pPr>
        <w:tabs>
          <w:tab w:val="left" w:pos="360"/>
        </w:tabs>
        <w:spacing w:after="0" w:line="240" w:lineRule="auto"/>
        <w:ind w:left="540" w:hanging="270"/>
        <w:jc w:val="both"/>
        <w:rPr>
          <w:rFonts w:ascii="Cambria" w:hAnsi="Cambria"/>
          <w:sz w:val="24"/>
          <w:szCs w:val="24"/>
        </w:rPr>
      </w:pPr>
      <w:r>
        <w:rPr>
          <w:rFonts w:ascii="Cambria" w:hAnsi="Cambria"/>
          <w:sz w:val="24"/>
          <w:szCs w:val="24"/>
        </w:rPr>
        <w:t xml:space="preserve">ix. While undertaking CSR projects or </w:t>
      </w:r>
      <w:proofErr w:type="spellStart"/>
      <w:r>
        <w:rPr>
          <w:rFonts w:ascii="Cambria" w:hAnsi="Cambria"/>
          <w:sz w:val="24"/>
          <w:szCs w:val="24"/>
        </w:rPr>
        <w:t>programmes</w:t>
      </w:r>
      <w:proofErr w:type="spellEnd"/>
      <w:r>
        <w:rPr>
          <w:rFonts w:ascii="Cambria" w:hAnsi="Cambria"/>
          <w:sz w:val="24"/>
          <w:szCs w:val="24"/>
        </w:rPr>
        <w:t xml:space="preserve"> or activities preference shall be given to the local area or area of operation of the Company. Such area of operation for any identified project or </w:t>
      </w:r>
      <w:proofErr w:type="spellStart"/>
      <w:r>
        <w:rPr>
          <w:rFonts w:ascii="Cambria" w:hAnsi="Cambria"/>
          <w:sz w:val="24"/>
          <w:szCs w:val="24"/>
        </w:rPr>
        <w:t>programme</w:t>
      </w:r>
      <w:proofErr w:type="spellEnd"/>
      <w:r>
        <w:rPr>
          <w:rFonts w:ascii="Cambria" w:hAnsi="Cambria"/>
          <w:sz w:val="24"/>
          <w:szCs w:val="24"/>
        </w:rPr>
        <w:t xml:space="preserve"> or activity shall be finalized by the Board of Directors or any Committee thereof, upon recommendation of the CSR Committee.</w:t>
      </w:r>
    </w:p>
    <w:p w:rsidR="00DD3ED0" w:rsidRDefault="00DD3ED0" w:rsidP="00B15043">
      <w:pPr>
        <w:tabs>
          <w:tab w:val="left" w:pos="360"/>
        </w:tabs>
        <w:spacing w:after="0" w:line="240" w:lineRule="auto"/>
        <w:ind w:left="540" w:hanging="270"/>
        <w:jc w:val="both"/>
        <w:rPr>
          <w:rFonts w:ascii="Cambria" w:hAnsi="Cambria"/>
          <w:sz w:val="24"/>
          <w:szCs w:val="24"/>
        </w:rPr>
      </w:pPr>
    </w:p>
    <w:p w:rsidR="00B15043" w:rsidRDefault="00B15043" w:rsidP="00B15043">
      <w:pPr>
        <w:tabs>
          <w:tab w:val="left" w:pos="360"/>
        </w:tabs>
        <w:spacing w:after="0" w:line="240" w:lineRule="auto"/>
        <w:ind w:left="540" w:hanging="270"/>
        <w:jc w:val="both"/>
        <w:rPr>
          <w:rFonts w:ascii="Cambria" w:hAnsi="Cambria"/>
          <w:sz w:val="24"/>
          <w:szCs w:val="24"/>
        </w:rPr>
      </w:pPr>
    </w:p>
    <w:p w:rsidR="00B15043" w:rsidRDefault="00B15043" w:rsidP="00B15043">
      <w:pPr>
        <w:tabs>
          <w:tab w:val="left" w:pos="360"/>
        </w:tabs>
        <w:spacing w:after="0" w:line="240" w:lineRule="auto"/>
        <w:ind w:left="540" w:hanging="270"/>
        <w:jc w:val="both"/>
        <w:rPr>
          <w:rFonts w:ascii="Cambria" w:hAnsi="Cambria"/>
          <w:sz w:val="24"/>
          <w:szCs w:val="24"/>
        </w:rPr>
      </w:pPr>
    </w:p>
    <w:p w:rsidR="00DD3ED0" w:rsidRPr="00707DF6" w:rsidRDefault="00DD3ED0" w:rsidP="006C69D7">
      <w:pPr>
        <w:tabs>
          <w:tab w:val="left" w:pos="270"/>
        </w:tabs>
        <w:spacing w:after="0" w:line="240" w:lineRule="auto"/>
        <w:ind w:left="270" w:hanging="270"/>
        <w:jc w:val="both"/>
        <w:rPr>
          <w:rFonts w:ascii="Cambria" w:hAnsi="Cambria"/>
          <w:b/>
          <w:sz w:val="24"/>
          <w:szCs w:val="24"/>
        </w:rPr>
      </w:pPr>
      <w:r w:rsidRPr="00707DF6">
        <w:rPr>
          <w:rFonts w:ascii="Cambria" w:hAnsi="Cambria"/>
          <w:b/>
          <w:sz w:val="24"/>
          <w:szCs w:val="24"/>
        </w:rPr>
        <w:lastRenderedPageBreak/>
        <w:t xml:space="preserve">5. Quantum of Investment </w:t>
      </w:r>
    </w:p>
    <w:p w:rsidR="00697500" w:rsidRDefault="00697500" w:rsidP="006C69D7">
      <w:pPr>
        <w:tabs>
          <w:tab w:val="left" w:pos="270"/>
        </w:tabs>
        <w:spacing w:after="0" w:line="240" w:lineRule="auto"/>
        <w:ind w:left="270" w:hanging="270"/>
        <w:jc w:val="both"/>
        <w:rPr>
          <w:rFonts w:ascii="Cambria" w:hAnsi="Cambria"/>
          <w:sz w:val="24"/>
          <w:szCs w:val="24"/>
        </w:rPr>
      </w:pPr>
    </w:p>
    <w:p w:rsidR="00697500" w:rsidRDefault="009D49BB" w:rsidP="009D49BB">
      <w:pPr>
        <w:pStyle w:val="ListParagraph"/>
        <w:numPr>
          <w:ilvl w:val="0"/>
          <w:numId w:val="3"/>
        </w:numPr>
        <w:tabs>
          <w:tab w:val="left" w:pos="360"/>
        </w:tabs>
        <w:spacing w:after="0" w:line="240" w:lineRule="auto"/>
        <w:ind w:left="450" w:hanging="90"/>
        <w:jc w:val="both"/>
        <w:rPr>
          <w:rFonts w:ascii="Cambria" w:hAnsi="Cambria"/>
          <w:sz w:val="24"/>
          <w:szCs w:val="24"/>
        </w:rPr>
      </w:pPr>
      <w:r>
        <w:rPr>
          <w:rFonts w:ascii="Cambria" w:hAnsi="Cambria"/>
          <w:sz w:val="24"/>
          <w:szCs w:val="24"/>
        </w:rPr>
        <w:t xml:space="preserve"> </w:t>
      </w:r>
      <w:r w:rsidR="00DD3ED0" w:rsidRPr="00991BB0">
        <w:rPr>
          <w:rFonts w:ascii="Cambria" w:hAnsi="Cambria"/>
          <w:sz w:val="24"/>
          <w:szCs w:val="24"/>
        </w:rPr>
        <w:t>The Company shall spend, in every financial year, at leas</w:t>
      </w:r>
      <w:r>
        <w:rPr>
          <w:rFonts w:ascii="Cambria" w:hAnsi="Cambria"/>
          <w:sz w:val="24"/>
          <w:szCs w:val="24"/>
        </w:rPr>
        <w:t xml:space="preserve">t 2% of the average net profits </w:t>
      </w:r>
      <w:r w:rsidR="00DD3ED0" w:rsidRPr="00991BB0">
        <w:rPr>
          <w:rFonts w:ascii="Cambria" w:hAnsi="Cambria"/>
          <w:sz w:val="24"/>
          <w:szCs w:val="24"/>
        </w:rPr>
        <w:t>of the Company made during the immediately 3 preceding financial year</w:t>
      </w:r>
      <w:r w:rsidR="00697500" w:rsidRPr="00991BB0">
        <w:rPr>
          <w:rFonts w:ascii="Cambria" w:hAnsi="Cambria"/>
          <w:sz w:val="24"/>
          <w:szCs w:val="24"/>
        </w:rPr>
        <w:t>s. Net profit in such case will have the meaning as stated under Rule 2(f) of the Companies (Corporate Social Responsibility) Rules, 2014.</w:t>
      </w:r>
    </w:p>
    <w:p w:rsidR="00991BB0" w:rsidRPr="00991BB0" w:rsidRDefault="00991BB0" w:rsidP="00991BB0">
      <w:pPr>
        <w:tabs>
          <w:tab w:val="left" w:pos="360"/>
        </w:tabs>
        <w:spacing w:after="0" w:line="240" w:lineRule="auto"/>
        <w:ind w:left="270"/>
        <w:jc w:val="both"/>
        <w:rPr>
          <w:rFonts w:ascii="Cambria" w:hAnsi="Cambria"/>
          <w:sz w:val="24"/>
          <w:szCs w:val="24"/>
        </w:rPr>
      </w:pPr>
    </w:p>
    <w:p w:rsidR="00A97238" w:rsidRPr="00991BB0" w:rsidRDefault="00614547" w:rsidP="009D49BB">
      <w:pPr>
        <w:pStyle w:val="ListParagraph"/>
        <w:numPr>
          <w:ilvl w:val="0"/>
          <w:numId w:val="3"/>
        </w:numPr>
        <w:tabs>
          <w:tab w:val="left" w:pos="450"/>
        </w:tabs>
        <w:spacing w:after="0" w:line="240" w:lineRule="auto"/>
        <w:ind w:left="450" w:hanging="90"/>
        <w:jc w:val="both"/>
        <w:rPr>
          <w:rFonts w:ascii="Cambria" w:hAnsi="Cambria"/>
          <w:sz w:val="24"/>
          <w:szCs w:val="24"/>
        </w:rPr>
      </w:pPr>
      <w:r w:rsidRPr="00991BB0">
        <w:rPr>
          <w:rFonts w:ascii="Cambria" w:hAnsi="Cambria"/>
          <w:sz w:val="24"/>
          <w:szCs w:val="24"/>
        </w:rPr>
        <w:t xml:space="preserve">CSR Expenditure shall include all expenditure including corpus for projects or </w:t>
      </w:r>
      <w:proofErr w:type="spellStart"/>
      <w:r w:rsidRPr="00991BB0">
        <w:rPr>
          <w:rFonts w:ascii="Cambria" w:hAnsi="Cambria"/>
          <w:sz w:val="24"/>
          <w:szCs w:val="24"/>
        </w:rPr>
        <w:t>programmes</w:t>
      </w:r>
      <w:proofErr w:type="spellEnd"/>
      <w:r w:rsidRPr="00991BB0">
        <w:rPr>
          <w:rFonts w:ascii="Cambria" w:hAnsi="Cambria"/>
          <w:sz w:val="24"/>
          <w:szCs w:val="24"/>
        </w:rPr>
        <w:t xml:space="preserve"> relating to CSR activities approved by the Board on recommendation of CSR Committee. However, the same will not include expenditure on any item not </w:t>
      </w:r>
      <w:r w:rsidR="00A97238" w:rsidRPr="00991BB0">
        <w:rPr>
          <w:rFonts w:ascii="Cambria" w:hAnsi="Cambria"/>
          <w:sz w:val="24"/>
          <w:szCs w:val="24"/>
        </w:rPr>
        <w:t xml:space="preserve">in </w:t>
      </w:r>
      <w:r w:rsidRPr="00991BB0">
        <w:rPr>
          <w:rFonts w:ascii="Cambria" w:hAnsi="Cambria"/>
          <w:sz w:val="24"/>
          <w:szCs w:val="24"/>
        </w:rPr>
        <w:t>conformity or in line with the activities stated under Schedule VII of the Companies Act, 2013.</w:t>
      </w:r>
    </w:p>
    <w:p w:rsidR="00991BB0" w:rsidRPr="00991BB0" w:rsidRDefault="00991BB0" w:rsidP="009D49BB">
      <w:pPr>
        <w:tabs>
          <w:tab w:val="left" w:pos="450"/>
        </w:tabs>
        <w:spacing w:after="0" w:line="240" w:lineRule="auto"/>
        <w:ind w:left="450" w:hanging="180"/>
        <w:jc w:val="both"/>
        <w:rPr>
          <w:rFonts w:ascii="Cambria" w:hAnsi="Cambria"/>
          <w:sz w:val="24"/>
          <w:szCs w:val="24"/>
        </w:rPr>
      </w:pPr>
    </w:p>
    <w:p w:rsidR="00A97238" w:rsidRPr="00991BB0" w:rsidRDefault="009D49BB" w:rsidP="009D49BB">
      <w:pPr>
        <w:pStyle w:val="ListParagraph"/>
        <w:numPr>
          <w:ilvl w:val="0"/>
          <w:numId w:val="3"/>
        </w:numPr>
        <w:tabs>
          <w:tab w:val="left" w:pos="360"/>
        </w:tabs>
        <w:spacing w:after="0" w:line="240" w:lineRule="auto"/>
        <w:ind w:left="450" w:hanging="90"/>
        <w:jc w:val="both"/>
        <w:rPr>
          <w:rFonts w:ascii="Cambria" w:hAnsi="Cambria"/>
          <w:sz w:val="24"/>
          <w:szCs w:val="24"/>
        </w:rPr>
      </w:pPr>
      <w:r>
        <w:rPr>
          <w:rFonts w:ascii="Cambria" w:hAnsi="Cambria"/>
          <w:sz w:val="24"/>
          <w:szCs w:val="24"/>
        </w:rPr>
        <w:t xml:space="preserve"> </w:t>
      </w:r>
      <w:r w:rsidR="00A97238" w:rsidRPr="00991BB0">
        <w:rPr>
          <w:rFonts w:ascii="Cambria" w:hAnsi="Cambria"/>
          <w:sz w:val="24"/>
          <w:szCs w:val="24"/>
        </w:rPr>
        <w:t xml:space="preserve">CSR projects or </w:t>
      </w:r>
      <w:proofErr w:type="spellStart"/>
      <w:r w:rsidR="00A97238" w:rsidRPr="00991BB0">
        <w:rPr>
          <w:rFonts w:ascii="Cambria" w:hAnsi="Cambria"/>
          <w:sz w:val="24"/>
          <w:szCs w:val="24"/>
        </w:rPr>
        <w:t>programmes</w:t>
      </w:r>
      <w:proofErr w:type="spellEnd"/>
      <w:r w:rsidR="00A97238" w:rsidRPr="00991BB0">
        <w:rPr>
          <w:rFonts w:ascii="Cambria" w:hAnsi="Cambria"/>
          <w:sz w:val="24"/>
          <w:szCs w:val="24"/>
        </w:rPr>
        <w:t xml:space="preserve"> or activities undertaken in India only shall </w:t>
      </w:r>
      <w:r w:rsidR="00F823D1" w:rsidRPr="00991BB0">
        <w:rPr>
          <w:rFonts w:ascii="Cambria" w:hAnsi="Cambria"/>
          <w:sz w:val="24"/>
          <w:szCs w:val="24"/>
        </w:rPr>
        <w:t>b</w:t>
      </w:r>
      <w:r w:rsidR="00991BB0" w:rsidRPr="00991BB0">
        <w:rPr>
          <w:rFonts w:ascii="Cambria" w:hAnsi="Cambria"/>
          <w:sz w:val="24"/>
          <w:szCs w:val="24"/>
        </w:rPr>
        <w:t xml:space="preserve">e considered </w:t>
      </w:r>
      <w:r w:rsidR="00A97238" w:rsidRPr="00991BB0">
        <w:rPr>
          <w:rFonts w:ascii="Cambria" w:hAnsi="Cambria"/>
          <w:sz w:val="24"/>
          <w:szCs w:val="24"/>
        </w:rPr>
        <w:t>as CSR Expenditure.</w:t>
      </w:r>
    </w:p>
    <w:p w:rsidR="00991BB0" w:rsidRPr="00991BB0" w:rsidRDefault="00991BB0" w:rsidP="00991BB0">
      <w:pPr>
        <w:tabs>
          <w:tab w:val="left" w:pos="360"/>
        </w:tabs>
        <w:spacing w:after="0" w:line="240" w:lineRule="auto"/>
        <w:jc w:val="both"/>
        <w:rPr>
          <w:rFonts w:ascii="Cambria" w:hAnsi="Cambria"/>
          <w:sz w:val="24"/>
          <w:szCs w:val="24"/>
        </w:rPr>
      </w:pPr>
    </w:p>
    <w:p w:rsidR="00737237" w:rsidRPr="00991BB0" w:rsidRDefault="009D49BB" w:rsidP="009D49BB">
      <w:pPr>
        <w:pStyle w:val="ListParagraph"/>
        <w:numPr>
          <w:ilvl w:val="0"/>
          <w:numId w:val="3"/>
        </w:numPr>
        <w:tabs>
          <w:tab w:val="left" w:pos="360"/>
        </w:tabs>
        <w:spacing w:after="0" w:line="240" w:lineRule="auto"/>
        <w:ind w:left="450" w:hanging="90"/>
        <w:jc w:val="both"/>
        <w:rPr>
          <w:rFonts w:ascii="Cambria" w:hAnsi="Cambria"/>
          <w:sz w:val="24"/>
          <w:szCs w:val="24"/>
        </w:rPr>
      </w:pPr>
      <w:r>
        <w:rPr>
          <w:rFonts w:ascii="Cambria" w:hAnsi="Cambria"/>
          <w:sz w:val="24"/>
          <w:szCs w:val="24"/>
        </w:rPr>
        <w:t xml:space="preserve"> </w:t>
      </w:r>
      <w:r w:rsidR="00737237" w:rsidRPr="00991BB0">
        <w:rPr>
          <w:rFonts w:ascii="Cambria" w:hAnsi="Cambria"/>
          <w:sz w:val="24"/>
          <w:szCs w:val="24"/>
        </w:rPr>
        <w:t xml:space="preserve">Projects or </w:t>
      </w:r>
      <w:proofErr w:type="spellStart"/>
      <w:r w:rsidR="00737237" w:rsidRPr="00991BB0">
        <w:rPr>
          <w:rFonts w:ascii="Cambria" w:hAnsi="Cambria"/>
          <w:sz w:val="24"/>
          <w:szCs w:val="24"/>
        </w:rPr>
        <w:t>programmes</w:t>
      </w:r>
      <w:proofErr w:type="spellEnd"/>
      <w:r w:rsidR="00737237" w:rsidRPr="00991BB0">
        <w:rPr>
          <w:rFonts w:ascii="Cambria" w:hAnsi="Cambria"/>
          <w:sz w:val="24"/>
          <w:szCs w:val="24"/>
        </w:rPr>
        <w:t xml:space="preserve"> or activities that benefit only the employees of the Company and their families shall not be considered as CSR activities. </w:t>
      </w:r>
    </w:p>
    <w:p w:rsidR="00991BB0" w:rsidRPr="00991BB0" w:rsidRDefault="00991BB0" w:rsidP="00991BB0">
      <w:pPr>
        <w:tabs>
          <w:tab w:val="left" w:pos="360"/>
        </w:tabs>
        <w:spacing w:after="0" w:line="240" w:lineRule="auto"/>
        <w:jc w:val="both"/>
        <w:rPr>
          <w:rFonts w:ascii="Cambria" w:hAnsi="Cambria"/>
          <w:sz w:val="24"/>
          <w:szCs w:val="24"/>
        </w:rPr>
      </w:pPr>
    </w:p>
    <w:p w:rsidR="00737237" w:rsidRPr="00991BB0" w:rsidRDefault="009D49BB" w:rsidP="009D49BB">
      <w:pPr>
        <w:pStyle w:val="ListParagraph"/>
        <w:numPr>
          <w:ilvl w:val="0"/>
          <w:numId w:val="3"/>
        </w:numPr>
        <w:tabs>
          <w:tab w:val="left" w:pos="360"/>
        </w:tabs>
        <w:spacing w:after="0" w:line="240" w:lineRule="auto"/>
        <w:ind w:left="450" w:hanging="180"/>
        <w:jc w:val="both"/>
        <w:rPr>
          <w:rFonts w:ascii="Cambria" w:hAnsi="Cambria"/>
          <w:sz w:val="24"/>
          <w:szCs w:val="24"/>
        </w:rPr>
      </w:pPr>
      <w:r>
        <w:rPr>
          <w:rFonts w:ascii="Cambria" w:hAnsi="Cambria"/>
          <w:sz w:val="24"/>
          <w:szCs w:val="24"/>
        </w:rPr>
        <w:t xml:space="preserve"> </w:t>
      </w:r>
      <w:r w:rsidR="00737237" w:rsidRPr="00991BB0">
        <w:rPr>
          <w:rFonts w:ascii="Cambria" w:hAnsi="Cambria"/>
          <w:sz w:val="24"/>
          <w:szCs w:val="24"/>
        </w:rPr>
        <w:t>Contribution of any amount directly or indirectly to any political party shall not be regarded as a CSR activity.</w:t>
      </w:r>
    </w:p>
    <w:p w:rsidR="00991BB0" w:rsidRPr="00991BB0" w:rsidRDefault="00991BB0" w:rsidP="00991BB0">
      <w:pPr>
        <w:tabs>
          <w:tab w:val="left" w:pos="360"/>
        </w:tabs>
        <w:spacing w:after="0" w:line="240" w:lineRule="auto"/>
        <w:jc w:val="both"/>
        <w:rPr>
          <w:rFonts w:ascii="Cambria" w:hAnsi="Cambria"/>
          <w:sz w:val="24"/>
          <w:szCs w:val="24"/>
        </w:rPr>
      </w:pPr>
    </w:p>
    <w:p w:rsidR="0088369A" w:rsidRPr="00C15D22" w:rsidRDefault="00162611" w:rsidP="009D49BB">
      <w:pPr>
        <w:pStyle w:val="ListParagraph"/>
        <w:numPr>
          <w:ilvl w:val="0"/>
          <w:numId w:val="3"/>
        </w:numPr>
        <w:spacing w:after="0" w:line="240" w:lineRule="auto"/>
        <w:ind w:left="450" w:hanging="180"/>
        <w:jc w:val="both"/>
        <w:rPr>
          <w:rFonts w:ascii="Cambria" w:hAnsi="Cambria"/>
          <w:sz w:val="24"/>
          <w:szCs w:val="24"/>
        </w:rPr>
      </w:pPr>
      <w:r w:rsidRPr="00C15D22">
        <w:rPr>
          <w:rFonts w:ascii="Cambria" w:hAnsi="Cambria"/>
          <w:sz w:val="24"/>
          <w:szCs w:val="24"/>
        </w:rPr>
        <w:t xml:space="preserve">Any expenditure incurred for building CSR capacity, </w:t>
      </w:r>
      <w:r w:rsidR="00C15D22" w:rsidRPr="00C15D22">
        <w:rPr>
          <w:rFonts w:ascii="Cambria" w:hAnsi="Cambria"/>
          <w:sz w:val="24"/>
          <w:szCs w:val="24"/>
        </w:rPr>
        <w:t xml:space="preserve">whether own or that of eligible </w:t>
      </w:r>
      <w:r w:rsidRPr="00C15D22">
        <w:rPr>
          <w:rFonts w:ascii="Cambria" w:hAnsi="Cambria"/>
          <w:sz w:val="24"/>
          <w:szCs w:val="24"/>
        </w:rPr>
        <w:t xml:space="preserve">implementing </w:t>
      </w:r>
      <w:r w:rsidR="002977FC" w:rsidRPr="00C15D22">
        <w:rPr>
          <w:rFonts w:ascii="Cambria" w:hAnsi="Cambria"/>
          <w:sz w:val="24"/>
          <w:szCs w:val="24"/>
        </w:rPr>
        <w:t>Agency</w:t>
      </w:r>
      <w:r w:rsidRPr="00C15D22">
        <w:rPr>
          <w:rFonts w:ascii="Cambria" w:hAnsi="Cambria"/>
          <w:sz w:val="24"/>
          <w:szCs w:val="24"/>
        </w:rPr>
        <w:t xml:space="preserve"> shall not exceed five percent of total CSR expenditure, in one particular financial year.</w:t>
      </w:r>
    </w:p>
    <w:p w:rsidR="00C15D22" w:rsidRPr="00C15D22" w:rsidRDefault="00C15D22" w:rsidP="00C15D22">
      <w:pPr>
        <w:spacing w:after="0" w:line="240" w:lineRule="auto"/>
        <w:jc w:val="both"/>
        <w:rPr>
          <w:rFonts w:ascii="Cambria" w:hAnsi="Cambria"/>
          <w:sz w:val="24"/>
          <w:szCs w:val="24"/>
        </w:rPr>
      </w:pPr>
    </w:p>
    <w:p w:rsidR="0088369A" w:rsidRPr="00C15D22" w:rsidRDefault="00647077" w:rsidP="00647077">
      <w:pPr>
        <w:pStyle w:val="ListParagraph"/>
        <w:numPr>
          <w:ilvl w:val="0"/>
          <w:numId w:val="3"/>
        </w:numPr>
        <w:tabs>
          <w:tab w:val="left" w:pos="360"/>
        </w:tabs>
        <w:spacing w:after="0" w:line="240" w:lineRule="auto"/>
        <w:ind w:left="450" w:hanging="180"/>
        <w:jc w:val="both"/>
        <w:rPr>
          <w:rFonts w:ascii="Cambria" w:hAnsi="Cambria"/>
          <w:sz w:val="24"/>
          <w:szCs w:val="24"/>
        </w:rPr>
      </w:pPr>
      <w:r>
        <w:rPr>
          <w:rFonts w:ascii="Cambria" w:hAnsi="Cambria"/>
          <w:sz w:val="24"/>
          <w:szCs w:val="24"/>
        </w:rPr>
        <w:t xml:space="preserve"> </w:t>
      </w:r>
      <w:r w:rsidR="0088369A" w:rsidRPr="00C15D22">
        <w:rPr>
          <w:rFonts w:ascii="Cambria" w:hAnsi="Cambria"/>
          <w:sz w:val="24"/>
          <w:szCs w:val="24"/>
        </w:rPr>
        <w:t xml:space="preserve">Surplus arising out of CSR projects or </w:t>
      </w:r>
      <w:proofErr w:type="spellStart"/>
      <w:r w:rsidR="0088369A" w:rsidRPr="00C15D22">
        <w:rPr>
          <w:rFonts w:ascii="Cambria" w:hAnsi="Cambria"/>
          <w:sz w:val="24"/>
          <w:szCs w:val="24"/>
        </w:rPr>
        <w:t>programmes</w:t>
      </w:r>
      <w:proofErr w:type="spellEnd"/>
      <w:r w:rsidR="0088369A" w:rsidRPr="00C15D22">
        <w:rPr>
          <w:rFonts w:ascii="Cambria" w:hAnsi="Cambria"/>
          <w:sz w:val="24"/>
          <w:szCs w:val="24"/>
        </w:rPr>
        <w:t xml:space="preserve"> or activities shall not form part of the business profit of the Company.</w:t>
      </w:r>
    </w:p>
    <w:p w:rsidR="00C15D22" w:rsidRPr="00C15D22" w:rsidRDefault="00C15D22" w:rsidP="00C15D22">
      <w:pPr>
        <w:tabs>
          <w:tab w:val="left" w:pos="360"/>
        </w:tabs>
        <w:spacing w:after="0" w:line="240" w:lineRule="auto"/>
        <w:jc w:val="both"/>
        <w:rPr>
          <w:rFonts w:ascii="Cambria" w:hAnsi="Cambria"/>
          <w:sz w:val="24"/>
          <w:szCs w:val="24"/>
        </w:rPr>
      </w:pPr>
    </w:p>
    <w:p w:rsidR="00DD3ED0" w:rsidRPr="00DC0692" w:rsidRDefault="00647077" w:rsidP="00647077">
      <w:pPr>
        <w:tabs>
          <w:tab w:val="left" w:pos="360"/>
        </w:tabs>
        <w:spacing w:after="0" w:line="240" w:lineRule="auto"/>
        <w:ind w:left="450" w:hanging="450"/>
        <w:jc w:val="both"/>
        <w:rPr>
          <w:rFonts w:ascii="Cambria" w:hAnsi="Cambria"/>
          <w:sz w:val="24"/>
          <w:szCs w:val="24"/>
        </w:rPr>
      </w:pPr>
      <w:r>
        <w:rPr>
          <w:rFonts w:ascii="Cambria" w:hAnsi="Cambria"/>
          <w:sz w:val="24"/>
          <w:szCs w:val="24"/>
        </w:rPr>
        <w:t>viii</w:t>
      </w:r>
      <w:r w:rsidR="0088369A">
        <w:rPr>
          <w:rFonts w:ascii="Cambria" w:hAnsi="Cambria"/>
          <w:sz w:val="24"/>
          <w:szCs w:val="24"/>
        </w:rPr>
        <w:t xml:space="preserve">. If the Company fails to spend, the amount stated hereinabove, then reason for not spending shall be stated in the Directors Report. </w:t>
      </w:r>
      <w:r w:rsidR="00162611">
        <w:rPr>
          <w:rFonts w:ascii="Cambria" w:hAnsi="Cambria"/>
          <w:sz w:val="24"/>
          <w:szCs w:val="24"/>
        </w:rPr>
        <w:t xml:space="preserve">    </w:t>
      </w:r>
      <w:r w:rsidR="00A97238">
        <w:rPr>
          <w:rFonts w:ascii="Cambria" w:hAnsi="Cambria"/>
          <w:sz w:val="24"/>
          <w:szCs w:val="24"/>
        </w:rPr>
        <w:t xml:space="preserve"> </w:t>
      </w:r>
      <w:r w:rsidR="00614547">
        <w:rPr>
          <w:rFonts w:ascii="Cambria" w:hAnsi="Cambria"/>
          <w:sz w:val="24"/>
          <w:szCs w:val="24"/>
        </w:rPr>
        <w:t xml:space="preserve"> </w:t>
      </w:r>
      <w:r w:rsidR="00DD3ED0">
        <w:rPr>
          <w:rFonts w:ascii="Cambria" w:hAnsi="Cambria"/>
          <w:sz w:val="24"/>
          <w:szCs w:val="24"/>
        </w:rPr>
        <w:t xml:space="preserve">   </w:t>
      </w:r>
    </w:p>
    <w:sectPr w:rsidR="00DD3ED0" w:rsidRPr="00DC0692" w:rsidSect="004F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3B4"/>
    <w:multiLevelType w:val="hybridMultilevel"/>
    <w:tmpl w:val="23E2F974"/>
    <w:lvl w:ilvl="0" w:tplc="6DBC204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9F6335F"/>
    <w:multiLevelType w:val="hybridMultilevel"/>
    <w:tmpl w:val="A940A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42C01"/>
    <w:multiLevelType w:val="hybridMultilevel"/>
    <w:tmpl w:val="4E70A0B4"/>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073"/>
    <w:rsid w:val="00073D89"/>
    <w:rsid w:val="000934BE"/>
    <w:rsid w:val="000C2209"/>
    <w:rsid w:val="00162611"/>
    <w:rsid w:val="00196125"/>
    <w:rsid w:val="00217D7E"/>
    <w:rsid w:val="0029107E"/>
    <w:rsid w:val="002977FC"/>
    <w:rsid w:val="002B262F"/>
    <w:rsid w:val="003D150C"/>
    <w:rsid w:val="00451737"/>
    <w:rsid w:val="00457322"/>
    <w:rsid w:val="00465C3A"/>
    <w:rsid w:val="004C5D27"/>
    <w:rsid w:val="004F3477"/>
    <w:rsid w:val="0052309B"/>
    <w:rsid w:val="00614547"/>
    <w:rsid w:val="00631073"/>
    <w:rsid w:val="00647077"/>
    <w:rsid w:val="00697500"/>
    <w:rsid w:val="006A78BB"/>
    <w:rsid w:val="006C69D7"/>
    <w:rsid w:val="00707DF6"/>
    <w:rsid w:val="00737237"/>
    <w:rsid w:val="00747DD3"/>
    <w:rsid w:val="00781BDB"/>
    <w:rsid w:val="00792DC0"/>
    <w:rsid w:val="007D1D42"/>
    <w:rsid w:val="008817E2"/>
    <w:rsid w:val="0088369A"/>
    <w:rsid w:val="008C17D1"/>
    <w:rsid w:val="008C3BCA"/>
    <w:rsid w:val="009849E4"/>
    <w:rsid w:val="00991BB0"/>
    <w:rsid w:val="009D49BB"/>
    <w:rsid w:val="00A41D62"/>
    <w:rsid w:val="00A97238"/>
    <w:rsid w:val="00AD14CD"/>
    <w:rsid w:val="00B15043"/>
    <w:rsid w:val="00B755ED"/>
    <w:rsid w:val="00BF2F4D"/>
    <w:rsid w:val="00C15D22"/>
    <w:rsid w:val="00C47F40"/>
    <w:rsid w:val="00D2744D"/>
    <w:rsid w:val="00D309B0"/>
    <w:rsid w:val="00D37D6F"/>
    <w:rsid w:val="00D72A8E"/>
    <w:rsid w:val="00D96C7F"/>
    <w:rsid w:val="00DA0FB4"/>
    <w:rsid w:val="00DC0692"/>
    <w:rsid w:val="00DD3ED0"/>
    <w:rsid w:val="00DE5653"/>
    <w:rsid w:val="00E833DC"/>
    <w:rsid w:val="00EB634D"/>
    <w:rsid w:val="00F1245F"/>
    <w:rsid w:val="00F76610"/>
    <w:rsid w:val="00F8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Mundada</dc:creator>
  <cp:lastModifiedBy>Mundada</cp:lastModifiedBy>
  <cp:revision>40</cp:revision>
  <cp:lastPrinted>2019-02-13T10:55:00Z</cp:lastPrinted>
  <dcterms:created xsi:type="dcterms:W3CDTF">2019-01-11T11:23:00Z</dcterms:created>
  <dcterms:modified xsi:type="dcterms:W3CDTF">2019-02-13T11:00:00Z</dcterms:modified>
</cp:coreProperties>
</file>